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39E" w:rsidRPr="008F3D31" w:rsidRDefault="00F7139E" w:rsidP="00F7139E">
      <w:pPr>
        <w:ind w:right="3240"/>
        <w:rPr>
          <w:sz w:val="36"/>
          <w:szCs w:val="36"/>
        </w:rPr>
      </w:pPr>
      <w:r w:rsidRPr="00B74D68">
        <w:rPr>
          <w:sz w:val="32"/>
          <w:szCs w:val="32"/>
          <w:u w:val="single"/>
        </w:rPr>
        <w:t>Daily</w:t>
      </w:r>
      <w:r w:rsidRPr="00B74D68">
        <w:rPr>
          <w:sz w:val="32"/>
          <w:szCs w:val="32"/>
        </w:rPr>
        <w:t xml:space="preserve"> </w:t>
      </w:r>
      <w:r w:rsidRPr="00B74D68">
        <w:rPr>
          <w:sz w:val="32"/>
          <w:szCs w:val="32"/>
          <w:u w:val="single"/>
        </w:rPr>
        <w:t>Lesson</w:t>
      </w:r>
      <w:r w:rsidRPr="00B74D68">
        <w:rPr>
          <w:sz w:val="32"/>
          <w:szCs w:val="32"/>
        </w:rPr>
        <w:t xml:space="preserve"> </w:t>
      </w:r>
      <w:r w:rsidRPr="00B74D68">
        <w:rPr>
          <w:sz w:val="32"/>
          <w:szCs w:val="32"/>
          <w:u w:val="single"/>
        </w:rPr>
        <w:t>Plan</w:t>
      </w:r>
      <w:r w:rsidRPr="00F13E20">
        <w:rPr>
          <w:sz w:val="28"/>
          <w:szCs w:val="28"/>
        </w:rPr>
        <w:t xml:space="preserve">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24"/>
          <w:szCs w:val="24"/>
        </w:rPr>
        <w:t xml:space="preserve">                       </w:t>
      </w:r>
    </w:p>
    <w:p w:rsidR="00F7139E" w:rsidRDefault="00F7139E" w:rsidP="00F7139E">
      <w:pPr>
        <w:spacing w:line="360" w:lineRule="auto"/>
      </w:pPr>
    </w:p>
    <w:p w:rsidR="00F7139E" w:rsidRPr="00011C73" w:rsidRDefault="00F7139E" w:rsidP="00F7139E">
      <w:pPr>
        <w:spacing w:line="360" w:lineRule="auto"/>
      </w:pPr>
      <w:r w:rsidRPr="00011C73">
        <w:t>Student:  ___</w:t>
      </w:r>
      <w:r>
        <w:t>John Siniari</w:t>
      </w:r>
      <w:r w:rsidRPr="00011C73">
        <w:t xml:space="preserve">____________ Cooperating Teacher’s Approval:  ________            Date:  </w:t>
      </w:r>
      <w:r>
        <w:t>4/6/10</w:t>
      </w:r>
      <w:r w:rsidRPr="00011C73">
        <w:t>_______</w:t>
      </w:r>
    </w:p>
    <w:p w:rsidR="00F7139E" w:rsidRPr="00011C73" w:rsidRDefault="00F7139E" w:rsidP="00F7139E">
      <w:pPr>
        <w:spacing w:line="360" w:lineRule="auto"/>
      </w:pPr>
      <w:r w:rsidRPr="00011C73">
        <w:t xml:space="preserve">Subject: </w:t>
      </w:r>
      <w:r w:rsidRPr="00011C73">
        <w:rPr>
          <w:u w:val="single"/>
        </w:rPr>
        <w:tab/>
      </w:r>
      <w:r>
        <w:rPr>
          <w:u w:val="single"/>
        </w:rPr>
        <w:t>Art</w:t>
      </w:r>
      <w:r w:rsidRPr="00011C73">
        <w:rPr>
          <w:u w:val="single"/>
        </w:rPr>
        <w:tab/>
      </w:r>
      <w:r w:rsidRPr="00011C73">
        <w:rPr>
          <w:u w:val="single"/>
        </w:rPr>
        <w:tab/>
      </w:r>
      <w:r w:rsidRPr="00011C73">
        <w:rPr>
          <w:u w:val="single"/>
        </w:rPr>
        <w:tab/>
      </w:r>
      <w:r w:rsidRPr="00011C73">
        <w:t xml:space="preserve">      Topic: </w:t>
      </w:r>
      <w:r>
        <w:t>Equine or equestrian art</w:t>
      </w:r>
      <w:r w:rsidRPr="00011C73">
        <w:t>_______________    Grade: __</w:t>
      </w:r>
      <w:r>
        <w:t>12</w:t>
      </w:r>
      <w:r w:rsidRPr="00011C73">
        <w:t>_________</w:t>
      </w:r>
      <w:r w:rsidRPr="00011C73">
        <w:tab/>
      </w:r>
      <w:r w:rsidRPr="00011C73">
        <w:rPr>
          <w:u w:val="single"/>
        </w:rPr>
        <w:t xml:space="preserve">        </w:t>
      </w:r>
      <w:r w:rsidRPr="00011C73">
        <w:t xml:space="preserve">         </w:t>
      </w:r>
    </w:p>
    <w:p w:rsidR="00F7139E" w:rsidRPr="00011C73" w:rsidRDefault="00F7139E" w:rsidP="00F7139E">
      <w:pPr>
        <w:spacing w:line="360" w:lineRule="auto"/>
      </w:pPr>
      <w:r w:rsidRPr="00011C73">
        <w:t>Allocated Time:  __</w:t>
      </w:r>
      <w:r w:rsidR="005C7321">
        <w:t>70</w:t>
      </w:r>
      <w:r>
        <w:t xml:space="preserve"> minutes</w:t>
      </w:r>
      <w:r w:rsidRPr="00011C73">
        <w:t>_________________________________</w:t>
      </w:r>
    </w:p>
    <w:p w:rsidR="00F7139E" w:rsidRDefault="00F7139E" w:rsidP="00F7139E">
      <w:r w:rsidRPr="00011C73">
        <w:t>Student Population:  __</w:t>
      </w:r>
      <w:r w:rsidRPr="0097447F">
        <w:rPr>
          <w:i/>
        </w:rPr>
        <w:t xml:space="preserve"> </w:t>
      </w:r>
      <w:proofErr w:type="gramStart"/>
      <w:r w:rsidRPr="00CC2316">
        <w:rPr>
          <w:i/>
        </w:rPr>
        <w:t>A</w:t>
      </w:r>
      <w:proofErr w:type="gramEnd"/>
      <w:r w:rsidRPr="00CC2316">
        <w:rPr>
          <w:i/>
        </w:rPr>
        <w:t xml:space="preserve"> heterogeneous class of 20 students consisting of 10 males and 10 females.</w:t>
      </w:r>
      <w:r>
        <w:tab/>
      </w:r>
    </w:p>
    <w:p w:rsidR="00F7139E" w:rsidRPr="00011C73" w:rsidRDefault="00F7139E" w:rsidP="00F7139E">
      <w:pPr>
        <w:spacing w:line="360" w:lineRule="auto"/>
      </w:pPr>
      <w:r w:rsidRPr="00011C73">
        <w:t>______________________________</w:t>
      </w:r>
      <w:r w:rsidRPr="00011C73">
        <w:tab/>
      </w:r>
      <w:r w:rsidRPr="00011C73">
        <w:tab/>
      </w:r>
      <w:r w:rsidRPr="00011C73">
        <w:tab/>
      </w:r>
      <w:r w:rsidRPr="00011C73">
        <w:tab/>
      </w:r>
    </w:p>
    <w:p w:rsidR="00F7139E" w:rsidRDefault="00F7139E" w:rsidP="00F7139E">
      <w:pPr>
        <w:ind w:left="285"/>
      </w:pPr>
      <w:r w:rsidRPr="00011C73">
        <w:t>State Standards</w:t>
      </w:r>
      <w:r>
        <w:t>:</w:t>
      </w:r>
    </w:p>
    <w:p w:rsidR="00F7139E" w:rsidRDefault="00F7139E" w:rsidP="00F7139E">
      <w:pPr>
        <w:ind w:left="285"/>
      </w:pPr>
      <w:r w:rsidRPr="00011C73">
        <w:tab/>
        <w:t>Specific Number:  _</w:t>
      </w:r>
      <w:r w:rsidRPr="003B2E35">
        <w:rPr>
          <w:rStyle w:val="Strong"/>
          <w:color w:val="43413E"/>
        </w:rPr>
        <w:t>9.1.12.A</w:t>
      </w:r>
      <w:r w:rsidRPr="00011C73">
        <w:t xml:space="preserve"> ___</w:t>
      </w:r>
      <w:r w:rsidRPr="005000B9">
        <w:rPr>
          <w:rStyle w:val="Strong"/>
          <w:color w:val="43413E"/>
        </w:rPr>
        <w:t>9.1.12.B</w:t>
      </w:r>
      <w:r w:rsidRPr="00011C73">
        <w:t xml:space="preserve"> __</w:t>
      </w:r>
      <w:r w:rsidRPr="005000B9">
        <w:rPr>
          <w:rStyle w:val="Strong"/>
          <w:color w:val="43413E"/>
        </w:rPr>
        <w:t>9.1.12.C:</w:t>
      </w:r>
      <w:r w:rsidRPr="005000B9">
        <w:rPr>
          <w:color w:val="43413E"/>
        </w:rPr>
        <w:t xml:space="preserve"> </w:t>
      </w:r>
      <w:r w:rsidRPr="00011C73">
        <w:t>_</w:t>
      </w:r>
      <w:r w:rsidRPr="005000B9">
        <w:rPr>
          <w:rStyle w:val="Strong"/>
          <w:color w:val="43413E"/>
        </w:rPr>
        <w:t>9.1.12.C:</w:t>
      </w:r>
      <w:r>
        <w:rPr>
          <w:rStyle w:val="Strong"/>
          <w:color w:val="43413E"/>
        </w:rPr>
        <w:t>-</w:t>
      </w:r>
      <w:r w:rsidRPr="0097447F">
        <w:rPr>
          <w:rStyle w:val="Strong"/>
          <w:color w:val="43413E"/>
        </w:rPr>
        <w:t xml:space="preserve"> </w:t>
      </w:r>
      <w:r w:rsidRPr="005000B9">
        <w:rPr>
          <w:rStyle w:val="Strong"/>
          <w:color w:val="43413E"/>
        </w:rPr>
        <w:t>9.1.12.D:</w:t>
      </w:r>
      <w:r w:rsidRPr="0097447F">
        <w:rPr>
          <w:rStyle w:val="Strong"/>
          <w:color w:val="43413E"/>
        </w:rPr>
        <w:t xml:space="preserve"> </w:t>
      </w:r>
      <w:r w:rsidRPr="00F26DAE">
        <w:rPr>
          <w:rStyle w:val="Strong"/>
          <w:color w:val="43413E"/>
        </w:rPr>
        <w:t>9.1.12.E:</w:t>
      </w:r>
      <w:r w:rsidRPr="0097447F">
        <w:rPr>
          <w:rStyle w:val="Strong"/>
          <w:color w:val="43413E"/>
        </w:rPr>
        <w:t xml:space="preserve"> </w:t>
      </w:r>
      <w:r w:rsidRPr="00F26DAE">
        <w:rPr>
          <w:rStyle w:val="Strong"/>
          <w:color w:val="43413E"/>
        </w:rPr>
        <w:t>9.1.12.F:</w:t>
      </w:r>
      <w:r w:rsidRPr="00011C73">
        <w:tab/>
      </w:r>
      <w:r>
        <w:rPr>
          <w:rStyle w:val="Strong"/>
          <w:color w:val="43413E"/>
        </w:rPr>
        <w:t>9</w:t>
      </w:r>
      <w:r w:rsidRPr="00F26DAE">
        <w:rPr>
          <w:rStyle w:val="Strong"/>
          <w:color w:val="43413E"/>
        </w:rPr>
        <w:t>.1.12.G</w:t>
      </w:r>
      <w:r w:rsidRPr="00011C73">
        <w:t xml:space="preserve"> </w:t>
      </w:r>
      <w:r w:rsidRPr="00F26DAE">
        <w:rPr>
          <w:rStyle w:val="Strong"/>
          <w:color w:val="43413E"/>
        </w:rPr>
        <w:t>9.1.12.H:</w:t>
      </w:r>
      <w:r w:rsidRPr="00011C73">
        <w:t xml:space="preserve"> </w:t>
      </w:r>
      <w:r w:rsidRPr="00F26DAE">
        <w:rPr>
          <w:rStyle w:val="Strong"/>
          <w:color w:val="43413E"/>
        </w:rPr>
        <w:t>9.1.12.J</w:t>
      </w:r>
    </w:p>
    <w:p w:rsidR="00F7139E" w:rsidRDefault="00F7139E" w:rsidP="00F7139E">
      <w:pPr>
        <w:ind w:left="285"/>
      </w:pPr>
      <w:r w:rsidRPr="00011C73">
        <w:t xml:space="preserve">Exact wording: </w:t>
      </w:r>
    </w:p>
    <w:p w:rsidR="00F7139E" w:rsidRDefault="00F7139E" w:rsidP="00F7139E">
      <w:pPr>
        <w:ind w:left="285"/>
        <w:rPr>
          <w:color w:val="43413E"/>
        </w:rPr>
      </w:pPr>
      <w:r w:rsidRPr="00011C73">
        <w:t xml:space="preserve"> </w:t>
      </w:r>
      <w:r>
        <w:t>A</w:t>
      </w:r>
      <w:r w:rsidRPr="00011C73">
        <w:t>_</w:t>
      </w:r>
      <w:proofErr w:type="gramStart"/>
      <w:r w:rsidRPr="00011C73">
        <w:t>:</w:t>
      </w:r>
      <w:r w:rsidRPr="003B2E35">
        <w:rPr>
          <w:rStyle w:val="Strong"/>
          <w:color w:val="43413E"/>
        </w:rPr>
        <w:t>:</w:t>
      </w:r>
      <w:proofErr w:type="gramEnd"/>
      <w:r w:rsidRPr="003B2E35">
        <w:rPr>
          <w:color w:val="43413E"/>
        </w:rPr>
        <w:t xml:space="preserve"> Know and use the elements and principles of each art form to create works in the arts</w:t>
      </w:r>
      <w:r>
        <w:rPr>
          <w:color w:val="43413E"/>
        </w:rPr>
        <w:t>.</w:t>
      </w:r>
      <w:r w:rsidRPr="003B2E35">
        <w:rPr>
          <w:color w:val="43413E"/>
        </w:rPr>
        <w:t xml:space="preserve"> </w:t>
      </w:r>
    </w:p>
    <w:p w:rsidR="00F7139E" w:rsidRDefault="00F7139E" w:rsidP="00F7139E">
      <w:pPr>
        <w:ind w:left="285"/>
        <w:rPr>
          <w:rFonts w:ascii="Arial" w:hAnsi="Arial" w:cs="Arial"/>
          <w:color w:val="43413E"/>
          <w:u w:val="single"/>
        </w:rPr>
      </w:pPr>
      <w:r w:rsidRPr="005000B9">
        <w:rPr>
          <w:rStyle w:val="Strong"/>
          <w:color w:val="43413E"/>
        </w:rPr>
        <w:t xml:space="preserve"> </w:t>
      </w:r>
      <w:r w:rsidRPr="005000B9">
        <w:rPr>
          <w:color w:val="43413E"/>
          <w:u w:val="single"/>
        </w:rPr>
        <w:t>Elements</w:t>
      </w:r>
      <w:r w:rsidRPr="003B2E35">
        <w:rPr>
          <w:color w:val="43413E"/>
        </w:rPr>
        <w:t>: • color • form/shape • line • space • texture • value</w:t>
      </w:r>
      <w:r w:rsidRPr="005000B9">
        <w:rPr>
          <w:rFonts w:ascii="Arial" w:hAnsi="Arial" w:cs="Arial"/>
          <w:color w:val="43413E"/>
          <w:u w:val="single"/>
        </w:rPr>
        <w:t xml:space="preserve"> </w:t>
      </w:r>
    </w:p>
    <w:p w:rsidR="00F7139E" w:rsidRDefault="00F7139E" w:rsidP="00F7139E">
      <w:pPr>
        <w:ind w:left="285"/>
        <w:rPr>
          <w:color w:val="43413E"/>
        </w:rPr>
      </w:pPr>
      <w:r w:rsidRPr="005000B9">
        <w:rPr>
          <w:rFonts w:ascii="Arial" w:hAnsi="Arial" w:cs="Arial"/>
          <w:color w:val="43413E"/>
          <w:sz w:val="22"/>
          <w:szCs w:val="22"/>
          <w:u w:val="single"/>
        </w:rPr>
        <w:t xml:space="preserve"> Principles</w:t>
      </w:r>
      <w:r>
        <w:rPr>
          <w:rFonts w:ascii="Arial" w:hAnsi="Arial" w:cs="Arial"/>
          <w:color w:val="43413E"/>
          <w:sz w:val="18"/>
          <w:szCs w:val="18"/>
        </w:rPr>
        <w:t xml:space="preserve"> </w:t>
      </w:r>
      <w:r w:rsidRPr="005000B9">
        <w:rPr>
          <w:color w:val="43413E"/>
        </w:rPr>
        <w:t>• balance • contrast • emphasis/focal point • movement/rhythm • proportion/scale • repetition • unity/harmony</w:t>
      </w:r>
    </w:p>
    <w:p w:rsidR="00F7139E" w:rsidRDefault="00F7139E" w:rsidP="00F7139E">
      <w:pPr>
        <w:ind w:left="285"/>
        <w:rPr>
          <w:color w:val="43413E"/>
        </w:rPr>
      </w:pPr>
      <w:r>
        <w:t>B</w:t>
      </w:r>
      <w:r w:rsidRPr="00011C73">
        <w:t>__</w:t>
      </w:r>
      <w:r w:rsidRPr="005000B9">
        <w:rPr>
          <w:rStyle w:val="Strong"/>
          <w:color w:val="43413E"/>
        </w:rPr>
        <w:t>:</w:t>
      </w:r>
      <w:r w:rsidRPr="005000B9">
        <w:rPr>
          <w:color w:val="43413E"/>
        </w:rPr>
        <w:t xml:space="preserve"> Recognize, know, use and demonstrate a variety of appropriate arts elements and principles to produce, review and revise original works in the arts.</w:t>
      </w:r>
    </w:p>
    <w:p w:rsidR="00F7139E" w:rsidRDefault="00F7139E" w:rsidP="00F7139E">
      <w:pPr>
        <w:ind w:left="285"/>
        <w:rPr>
          <w:color w:val="43413E"/>
        </w:rPr>
      </w:pPr>
      <w:r w:rsidRPr="005000B9">
        <w:rPr>
          <w:color w:val="43413E"/>
        </w:rPr>
        <w:t xml:space="preserve">• </w:t>
      </w:r>
      <w:proofErr w:type="gramStart"/>
      <w:r w:rsidRPr="005000B9">
        <w:rPr>
          <w:color w:val="43413E"/>
        </w:rPr>
        <w:t>paint</w:t>
      </w:r>
      <w:proofErr w:type="gramEnd"/>
      <w:r w:rsidRPr="005000B9">
        <w:rPr>
          <w:color w:val="43413E"/>
        </w:rPr>
        <w:t xml:space="preserve"> • draw • craft • communication, multi-media</w:t>
      </w:r>
      <w:r>
        <w:rPr>
          <w:color w:val="43413E"/>
        </w:rPr>
        <w:t xml:space="preserve"> </w:t>
      </w:r>
    </w:p>
    <w:p w:rsidR="00F7139E" w:rsidRDefault="00F7139E" w:rsidP="00F7139E">
      <w:pPr>
        <w:ind w:left="285"/>
        <w:rPr>
          <w:color w:val="43413E"/>
        </w:rPr>
      </w:pPr>
      <w:r>
        <w:rPr>
          <w:color w:val="43413E"/>
        </w:rPr>
        <w:t>C:</w:t>
      </w:r>
      <w:r w:rsidRPr="00203A41">
        <w:rPr>
          <w:color w:val="43413E"/>
        </w:rPr>
        <w:t xml:space="preserve"> </w:t>
      </w:r>
      <w:r w:rsidRPr="005000B9">
        <w:rPr>
          <w:color w:val="43413E"/>
        </w:rPr>
        <w:t>Integrate and apply advanced vocabulary to the arts forms.</w:t>
      </w:r>
      <w:r>
        <w:rPr>
          <w:color w:val="43413E"/>
        </w:rPr>
        <w:t xml:space="preserve"> </w:t>
      </w:r>
    </w:p>
    <w:p w:rsidR="00F7139E" w:rsidRDefault="00F7139E" w:rsidP="00F7139E">
      <w:pPr>
        <w:ind w:left="285"/>
        <w:rPr>
          <w:color w:val="43413E"/>
        </w:rPr>
      </w:pPr>
      <w:r>
        <w:rPr>
          <w:color w:val="43413E"/>
        </w:rPr>
        <w:t>D:</w:t>
      </w:r>
      <w:r w:rsidRPr="00203A41">
        <w:rPr>
          <w:color w:val="43413E"/>
        </w:rPr>
        <w:t xml:space="preserve"> </w:t>
      </w:r>
      <w:r w:rsidRPr="005000B9">
        <w:rPr>
          <w:color w:val="43413E"/>
        </w:rPr>
        <w:t xml:space="preserve">Demonstrate specific styles in combination through the production or performance of a unique work of art </w:t>
      </w:r>
    </w:p>
    <w:p w:rsidR="00F7139E" w:rsidRDefault="00F7139E" w:rsidP="00F7139E">
      <w:pPr>
        <w:ind w:left="285"/>
        <w:rPr>
          <w:color w:val="43413E"/>
        </w:rPr>
      </w:pPr>
      <w:r>
        <w:rPr>
          <w:color w:val="43413E"/>
        </w:rPr>
        <w:t>E:</w:t>
      </w:r>
      <w:r w:rsidRPr="00203A41">
        <w:rPr>
          <w:color w:val="43413E"/>
        </w:rPr>
        <w:t xml:space="preserve"> </w:t>
      </w:r>
      <w:r w:rsidRPr="00F26DAE">
        <w:rPr>
          <w:color w:val="43413E"/>
        </w:rPr>
        <w:t>Delineate a unifying theme through the production of a work of art that reflects skills in media processes and techniques</w:t>
      </w:r>
    </w:p>
    <w:p w:rsidR="00F7139E" w:rsidRDefault="00F7139E" w:rsidP="00F7139E">
      <w:pPr>
        <w:ind w:left="285"/>
        <w:rPr>
          <w:color w:val="43413E"/>
          <w:sz w:val="22"/>
          <w:szCs w:val="22"/>
        </w:rPr>
      </w:pPr>
      <w:r>
        <w:rPr>
          <w:color w:val="43413E"/>
        </w:rPr>
        <w:t>F:</w:t>
      </w:r>
      <w:r w:rsidRPr="00203A41">
        <w:rPr>
          <w:color w:val="43413E"/>
        </w:rPr>
        <w:t xml:space="preserve"> </w:t>
      </w:r>
      <w:r w:rsidRPr="00F26DAE">
        <w:rPr>
          <w:color w:val="43413E"/>
        </w:rPr>
        <w:t xml:space="preserve">Analyze works of arts influenced by experiences or historical and cultural </w:t>
      </w:r>
      <w:r w:rsidRPr="00F26DAE">
        <w:rPr>
          <w:color w:val="43413E"/>
          <w:sz w:val="22"/>
          <w:szCs w:val="22"/>
        </w:rPr>
        <w:t>or historical and cultural events through production, performance or exhibition</w:t>
      </w:r>
    </w:p>
    <w:p w:rsidR="00F7139E" w:rsidRDefault="00F7139E" w:rsidP="00F7139E">
      <w:pPr>
        <w:ind w:left="285"/>
        <w:rPr>
          <w:color w:val="43413E"/>
        </w:rPr>
      </w:pPr>
      <w:r>
        <w:rPr>
          <w:color w:val="43413E"/>
        </w:rPr>
        <w:t>G:</w:t>
      </w:r>
      <w:r w:rsidRPr="00203A41">
        <w:rPr>
          <w:color w:val="43413E"/>
        </w:rPr>
        <w:t xml:space="preserve"> </w:t>
      </w:r>
      <w:r w:rsidRPr="00F26DAE">
        <w:rPr>
          <w:color w:val="43413E"/>
        </w:rPr>
        <w:t>Analyze the effect of rehearsal and practice sessions</w:t>
      </w:r>
    </w:p>
    <w:p w:rsidR="00F7139E" w:rsidRPr="00F26DAE" w:rsidRDefault="00F7139E" w:rsidP="00F7139E">
      <w:pPr>
        <w:ind w:left="285"/>
        <w:rPr>
          <w:color w:val="43413E"/>
        </w:rPr>
      </w:pPr>
      <w:r>
        <w:rPr>
          <w:color w:val="43413E"/>
        </w:rPr>
        <w:t>H:</w:t>
      </w:r>
      <w:r w:rsidRPr="00203A41">
        <w:rPr>
          <w:color w:val="43413E"/>
        </w:rPr>
        <w:t xml:space="preserve"> </w:t>
      </w:r>
      <w:r w:rsidRPr="00F26DAE">
        <w:rPr>
          <w:color w:val="43413E"/>
        </w:rPr>
        <w:t>Incorporate the effective and safe use of materials, equipment and tools into the production of works in the arts at work and performance spaces.</w:t>
      </w:r>
    </w:p>
    <w:p w:rsidR="00F7139E" w:rsidRPr="00F26DAE" w:rsidRDefault="00F7139E" w:rsidP="00F7139E">
      <w:pPr>
        <w:numPr>
          <w:ilvl w:val="0"/>
          <w:numId w:val="1"/>
        </w:numPr>
        <w:pBdr>
          <w:bottom w:val="single" w:sz="6" w:space="4" w:color="CCCCCC"/>
        </w:pBdr>
        <w:shd w:val="clear" w:color="auto" w:fill="FFFFFF"/>
        <w:suppressAutoHyphens w:val="0"/>
        <w:ind w:left="0"/>
        <w:rPr>
          <w:color w:val="43413E"/>
        </w:rPr>
      </w:pPr>
      <w:r w:rsidRPr="00F26DAE">
        <w:rPr>
          <w:color w:val="43413E"/>
        </w:rPr>
        <w:t xml:space="preserve">Evaluate the use and applications of materials. </w:t>
      </w:r>
    </w:p>
    <w:p w:rsidR="00F7139E" w:rsidRPr="00F26DAE" w:rsidRDefault="00F7139E" w:rsidP="00F7139E">
      <w:pPr>
        <w:numPr>
          <w:ilvl w:val="0"/>
          <w:numId w:val="1"/>
        </w:numPr>
        <w:pBdr>
          <w:bottom w:val="single" w:sz="6" w:space="4" w:color="CCCCCC"/>
        </w:pBdr>
        <w:shd w:val="clear" w:color="auto" w:fill="FFFFFF"/>
        <w:suppressAutoHyphens w:val="0"/>
        <w:ind w:left="0"/>
        <w:rPr>
          <w:color w:val="43413E"/>
        </w:rPr>
      </w:pPr>
      <w:r w:rsidRPr="00F26DAE">
        <w:rPr>
          <w:color w:val="43413E"/>
        </w:rPr>
        <w:t xml:space="preserve">Evaluate issues of cleanliness related to the arts. </w:t>
      </w:r>
    </w:p>
    <w:p w:rsidR="00F7139E" w:rsidRPr="00F26DAE" w:rsidRDefault="00F7139E" w:rsidP="00F7139E">
      <w:pPr>
        <w:numPr>
          <w:ilvl w:val="0"/>
          <w:numId w:val="1"/>
        </w:numPr>
        <w:pBdr>
          <w:bottom w:val="single" w:sz="6" w:space="4" w:color="CCCCCC"/>
        </w:pBdr>
        <w:shd w:val="clear" w:color="auto" w:fill="FFFFFF"/>
        <w:suppressAutoHyphens w:val="0"/>
        <w:ind w:left="0"/>
        <w:rPr>
          <w:color w:val="43413E"/>
        </w:rPr>
      </w:pPr>
      <w:r w:rsidRPr="00F26DAE">
        <w:rPr>
          <w:color w:val="43413E"/>
        </w:rPr>
        <w:t xml:space="preserve">Evaluate the use and applications of mechanical/electrical equipment. </w:t>
      </w:r>
    </w:p>
    <w:p w:rsidR="00F7139E" w:rsidRDefault="00F7139E" w:rsidP="00F7139E">
      <w:pPr>
        <w:numPr>
          <w:ilvl w:val="0"/>
          <w:numId w:val="1"/>
        </w:numPr>
        <w:pBdr>
          <w:bottom w:val="single" w:sz="6" w:space="4" w:color="CCCCCC"/>
        </w:pBdr>
        <w:shd w:val="clear" w:color="auto" w:fill="FFFFFF"/>
        <w:suppressAutoHyphens w:val="0"/>
        <w:ind w:left="0"/>
        <w:rPr>
          <w:color w:val="43413E"/>
        </w:rPr>
      </w:pPr>
      <w:r w:rsidRPr="00F26DAE">
        <w:rPr>
          <w:color w:val="43413E"/>
        </w:rPr>
        <w:t xml:space="preserve">Evaluate differences among selected physical space/environment. </w:t>
      </w:r>
    </w:p>
    <w:p w:rsidR="00F7139E" w:rsidRDefault="00F7139E" w:rsidP="00F7139E">
      <w:pPr>
        <w:numPr>
          <w:ilvl w:val="0"/>
          <w:numId w:val="1"/>
        </w:numPr>
        <w:pBdr>
          <w:bottom w:val="single" w:sz="6" w:space="4" w:color="CCCCCC"/>
        </w:pBdr>
        <w:shd w:val="clear" w:color="auto" w:fill="FFFFFF"/>
        <w:suppressAutoHyphens w:val="0"/>
        <w:ind w:left="0"/>
        <w:rPr>
          <w:color w:val="43413E"/>
        </w:rPr>
      </w:pPr>
      <w:r>
        <w:rPr>
          <w:color w:val="43413E"/>
        </w:rPr>
        <w:t>J:</w:t>
      </w:r>
      <w:r w:rsidRPr="00203A41">
        <w:rPr>
          <w:color w:val="43413E"/>
        </w:rPr>
        <w:t xml:space="preserve"> </w:t>
      </w:r>
      <w:r w:rsidRPr="00F26DAE">
        <w:rPr>
          <w:color w:val="43413E"/>
        </w:rPr>
        <w:t>Analyze contemporary technologies (e.g.</w:t>
      </w:r>
      <w:proofErr w:type="gramStart"/>
      <w:r w:rsidRPr="00F26DAE">
        <w:rPr>
          <w:color w:val="43413E"/>
        </w:rPr>
        <w:t>, ,</w:t>
      </w:r>
      <w:proofErr w:type="gramEnd"/>
      <w:r w:rsidRPr="00F26DAE">
        <w:rPr>
          <w:color w:val="43413E"/>
        </w:rPr>
        <w:t xml:space="preserve"> instrument enhancements, photographic tools, , film cameras, preservation tools, web graphics).</w:t>
      </w:r>
    </w:p>
    <w:p w:rsidR="00F7139E" w:rsidRDefault="00F7139E" w:rsidP="00F7139E">
      <w:pPr>
        <w:ind w:left="285"/>
        <w:rPr>
          <w:color w:val="43413E"/>
        </w:rPr>
      </w:pPr>
    </w:p>
    <w:p w:rsidR="00F7139E" w:rsidRDefault="00F7139E" w:rsidP="00F7139E">
      <w:pPr>
        <w:ind w:left="285"/>
        <w:rPr>
          <w:color w:val="43413E"/>
        </w:rPr>
      </w:pPr>
    </w:p>
    <w:p w:rsidR="00F7139E" w:rsidRDefault="00F7139E" w:rsidP="00F7139E">
      <w:pPr>
        <w:ind w:left="285"/>
        <w:rPr>
          <w:color w:val="43413E"/>
        </w:rPr>
      </w:pPr>
    </w:p>
    <w:p w:rsidR="00F7139E" w:rsidRPr="00011C73" w:rsidRDefault="00F7139E" w:rsidP="00F7139E">
      <w:proofErr w:type="gramStart"/>
      <w:r>
        <w:t>and</w:t>
      </w:r>
      <w:r w:rsidRPr="00011C73">
        <w:t>/</w:t>
      </w:r>
      <w:r w:rsidR="00087564" w:rsidRPr="00011C73">
        <w:t>or</w:t>
      </w:r>
      <w:proofErr w:type="gramEnd"/>
      <w:r w:rsidR="00087564" w:rsidRPr="00011C73">
        <w:t xml:space="preserve"> Core</w:t>
      </w:r>
      <w:r w:rsidRPr="00011C73">
        <w:t xml:space="preserve"> curriculum, benchmarks, or district standards if required by the district:</w:t>
      </w:r>
    </w:p>
    <w:p w:rsidR="00F7139E" w:rsidRPr="00011C73" w:rsidRDefault="00F7139E" w:rsidP="00F7139E">
      <w:r w:rsidRPr="00011C73">
        <w:tab/>
        <w:t>Specific Number:  _______</w:t>
      </w:r>
      <w:r w:rsidRPr="00011C73">
        <w:tab/>
        <w:t>Exact wording:  _________________________</w:t>
      </w:r>
    </w:p>
    <w:p w:rsidR="00F7139E" w:rsidRPr="00011C73" w:rsidRDefault="00F7139E" w:rsidP="00F7139E"/>
    <w:p w:rsidR="00F7139E" w:rsidRPr="00011C73" w:rsidRDefault="00F7139E" w:rsidP="00F7139E">
      <w:r w:rsidRPr="00011C73">
        <w:t>Goal for Understanding: ____</w:t>
      </w:r>
      <w:r w:rsidR="00087564">
        <w:t>Students will demonstrate an understanding of the unique features of equine anatomy and the interrelationship of the various component parts of</w:t>
      </w:r>
      <w:r w:rsidR="00087564" w:rsidRPr="00011C73">
        <w:t xml:space="preserve"> </w:t>
      </w:r>
      <w:r w:rsidR="00087564">
        <w:t>that anatomy to create an image of a horse that is coherent and displays</w:t>
      </w:r>
      <w:r w:rsidR="00FC2A04">
        <w:t xml:space="preserve"> a verisimilitude of reality.</w:t>
      </w:r>
      <w:r w:rsidR="00087564">
        <w:t xml:space="preserve"> </w:t>
      </w:r>
      <w:r w:rsidRPr="00011C73">
        <w:t xml:space="preserve">______________________________________________ </w:t>
      </w:r>
    </w:p>
    <w:p w:rsidR="00F7139E" w:rsidRPr="00011C73" w:rsidRDefault="00F7139E" w:rsidP="00F7139E"/>
    <w:p w:rsidR="00F7139E" w:rsidRPr="00011C73" w:rsidRDefault="00F7139E" w:rsidP="00F7139E">
      <w:r w:rsidRPr="00011C73">
        <w:t xml:space="preserve">Instructional Objective (Statement):  </w:t>
      </w:r>
    </w:p>
    <w:tbl>
      <w:tblPr>
        <w:tblW w:w="9718" w:type="dxa"/>
        <w:tblInd w:w="-10" w:type="dxa"/>
        <w:tblLayout w:type="fixed"/>
        <w:tblLook w:val="0000"/>
      </w:tblPr>
      <w:tblGrid>
        <w:gridCol w:w="3118"/>
        <w:gridCol w:w="3120"/>
        <w:gridCol w:w="3480"/>
      </w:tblGrid>
      <w:tr w:rsidR="00F7139E" w:rsidRPr="00011C73" w:rsidTr="000F2C6D">
        <w:trPr>
          <w:trHeight w:val="647"/>
        </w:trPr>
        <w:tc>
          <w:tcPr>
            <w:tcW w:w="3118" w:type="dxa"/>
            <w:tcBorders>
              <w:top w:val="single" w:sz="4" w:space="0" w:color="000000"/>
              <w:left w:val="single" w:sz="4" w:space="0" w:color="000000"/>
              <w:bottom w:val="single" w:sz="4" w:space="0" w:color="000000"/>
            </w:tcBorders>
          </w:tcPr>
          <w:p w:rsidR="00F7139E" w:rsidRPr="00011C73" w:rsidRDefault="00F7139E" w:rsidP="000F2C6D">
            <w:pPr>
              <w:snapToGrid w:val="0"/>
              <w:jc w:val="center"/>
            </w:pPr>
            <w:r w:rsidRPr="00011C73">
              <w:t>Student Behaviors</w:t>
            </w:r>
          </w:p>
          <w:p w:rsidR="00F7139E" w:rsidRPr="00011C73" w:rsidRDefault="00FC2A04" w:rsidP="000F2C6D">
            <w:pPr>
              <w:snapToGrid w:val="0"/>
            </w:pPr>
            <w:r>
              <w:t xml:space="preserve">Students will be able to produce a realistic depiction of a horse complete with modeling in the form of shading, blending, hatching, or </w:t>
            </w:r>
            <w:r>
              <w:lastRenderedPageBreak/>
              <w:t>cross-hatching.</w:t>
            </w:r>
          </w:p>
        </w:tc>
        <w:tc>
          <w:tcPr>
            <w:tcW w:w="3120" w:type="dxa"/>
            <w:tcBorders>
              <w:top w:val="single" w:sz="4" w:space="0" w:color="000000"/>
              <w:left w:val="single" w:sz="4" w:space="0" w:color="000000"/>
              <w:bottom w:val="single" w:sz="4" w:space="0" w:color="000000"/>
            </w:tcBorders>
          </w:tcPr>
          <w:p w:rsidR="00F7139E" w:rsidRPr="00011C73" w:rsidRDefault="00F7139E" w:rsidP="000F2C6D">
            <w:pPr>
              <w:snapToGrid w:val="0"/>
              <w:jc w:val="center"/>
            </w:pPr>
            <w:r w:rsidRPr="00011C73">
              <w:lastRenderedPageBreak/>
              <w:t>Sources of Evidence</w:t>
            </w:r>
          </w:p>
          <w:p w:rsidR="00F7139E" w:rsidRPr="00011C73" w:rsidRDefault="00FC2A04" w:rsidP="000F2C6D">
            <w:pPr>
              <w:snapToGrid w:val="0"/>
            </w:pPr>
            <w:r>
              <w:t>Student work produced according to prior instruction.</w:t>
            </w:r>
          </w:p>
        </w:tc>
        <w:tc>
          <w:tcPr>
            <w:tcW w:w="3480" w:type="dxa"/>
            <w:tcBorders>
              <w:top w:val="single" w:sz="4" w:space="0" w:color="000000"/>
              <w:left w:val="single" w:sz="4" w:space="0" w:color="000000"/>
              <w:bottom w:val="single" w:sz="4" w:space="0" w:color="000000"/>
              <w:right w:val="single" w:sz="4" w:space="0" w:color="000000"/>
            </w:tcBorders>
          </w:tcPr>
          <w:p w:rsidR="00F7139E" w:rsidRPr="00011C73" w:rsidRDefault="00F7139E" w:rsidP="000F2C6D">
            <w:pPr>
              <w:snapToGrid w:val="0"/>
              <w:jc w:val="center"/>
            </w:pPr>
            <w:r w:rsidRPr="00011C73">
              <w:t>Criteria for Evaluation</w:t>
            </w:r>
          </w:p>
          <w:p w:rsidR="00F7139E" w:rsidRPr="00011C73" w:rsidRDefault="00FC2A04" w:rsidP="00FC2A04">
            <w:r>
              <w:t xml:space="preserve">Visual inspection of student produced product with regard to the accuracy and appearance of convincing three dimensional </w:t>
            </w:r>
            <w:r w:rsidR="005E6CA3">
              <w:t>forms</w:t>
            </w:r>
            <w:r>
              <w:t xml:space="preserve"> in a two-dimensional </w:t>
            </w:r>
            <w:r>
              <w:lastRenderedPageBreak/>
              <w:t>drawing format.</w:t>
            </w:r>
            <w:r w:rsidR="005E6CA3">
              <w:t xml:space="preserve"> See </w:t>
            </w:r>
            <w:proofErr w:type="spellStart"/>
            <w:r w:rsidR="005E6CA3">
              <w:t>Attachmened</w:t>
            </w:r>
            <w:proofErr w:type="spellEnd"/>
            <w:r>
              <w:t xml:space="preserve"> Rubric.</w:t>
            </w:r>
          </w:p>
        </w:tc>
      </w:tr>
    </w:tbl>
    <w:p w:rsidR="00F7139E" w:rsidRPr="00011C73" w:rsidRDefault="00F7139E" w:rsidP="00F7139E">
      <w:pPr>
        <w:jc w:val="center"/>
      </w:pPr>
    </w:p>
    <w:p w:rsidR="00F7139E" w:rsidRPr="00011C73" w:rsidRDefault="00F7139E" w:rsidP="00F7139E">
      <w:r w:rsidRPr="00011C73">
        <w:t>Teaching to the Objective</w:t>
      </w:r>
    </w:p>
    <w:tbl>
      <w:tblPr>
        <w:tblW w:w="9718" w:type="dxa"/>
        <w:tblInd w:w="-10" w:type="dxa"/>
        <w:tblLayout w:type="fixed"/>
        <w:tblLook w:val="0000"/>
      </w:tblPr>
      <w:tblGrid>
        <w:gridCol w:w="2038"/>
        <w:gridCol w:w="3960"/>
        <w:gridCol w:w="3720"/>
      </w:tblGrid>
      <w:tr w:rsidR="00F7139E" w:rsidRPr="00011C73" w:rsidTr="000F2C6D">
        <w:tc>
          <w:tcPr>
            <w:tcW w:w="2038" w:type="dxa"/>
            <w:tcBorders>
              <w:top w:val="single" w:sz="4" w:space="0" w:color="000000"/>
              <w:left w:val="single" w:sz="4" w:space="0" w:color="000000"/>
              <w:bottom w:val="single" w:sz="4" w:space="0" w:color="000000"/>
            </w:tcBorders>
          </w:tcPr>
          <w:p w:rsidR="00F7139E" w:rsidRPr="00011C73" w:rsidRDefault="00F7139E" w:rsidP="000F2C6D">
            <w:pPr>
              <w:jc w:val="center"/>
            </w:pPr>
            <w:r w:rsidRPr="00011C73">
              <w:t>Estimated Time:</w:t>
            </w:r>
          </w:p>
          <w:p w:rsidR="00F7139E" w:rsidRPr="00011C73" w:rsidRDefault="00F7139E" w:rsidP="000F2C6D">
            <w:pPr>
              <w:jc w:val="center"/>
            </w:pPr>
          </w:p>
          <w:p w:rsidR="00F7139E" w:rsidRPr="00011C73" w:rsidRDefault="00736717" w:rsidP="000F2C6D">
            <w:pPr>
              <w:jc w:val="center"/>
            </w:pPr>
            <w:r>
              <w:t>5 minutes</w:t>
            </w:r>
          </w:p>
          <w:p w:rsidR="00F7139E" w:rsidRPr="00011C73" w:rsidRDefault="00F7139E" w:rsidP="000F2C6D">
            <w:pPr>
              <w:jc w:val="center"/>
            </w:pPr>
          </w:p>
          <w:p w:rsidR="00F7139E" w:rsidRPr="00011C73" w:rsidRDefault="00F7139E" w:rsidP="000F2C6D">
            <w:pPr>
              <w:jc w:val="center"/>
            </w:pPr>
          </w:p>
          <w:p w:rsidR="00F7139E" w:rsidRPr="00011C73" w:rsidRDefault="00F7139E" w:rsidP="000F2C6D">
            <w:pPr>
              <w:jc w:val="center"/>
            </w:pPr>
          </w:p>
          <w:p w:rsidR="00F7139E" w:rsidRPr="00011C73" w:rsidRDefault="00F7139E" w:rsidP="000F2C6D">
            <w:pPr>
              <w:jc w:val="center"/>
            </w:pPr>
          </w:p>
          <w:p w:rsidR="00F7139E" w:rsidRPr="00011C73" w:rsidRDefault="00F7139E" w:rsidP="000F2C6D">
            <w:pPr>
              <w:jc w:val="center"/>
            </w:pPr>
          </w:p>
          <w:p w:rsidR="00F7139E" w:rsidRPr="00011C73" w:rsidRDefault="00F7139E" w:rsidP="000F2C6D">
            <w:pPr>
              <w:jc w:val="center"/>
            </w:pPr>
          </w:p>
          <w:p w:rsidR="00F7139E" w:rsidRDefault="00F7139E"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r>
              <w:t>5 minutes</w:t>
            </w: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p>
          <w:p w:rsidR="00736717" w:rsidRDefault="00736717" w:rsidP="000F2C6D">
            <w:pPr>
              <w:jc w:val="center"/>
            </w:pPr>
            <w:r>
              <w:t>5 minutes</w:t>
            </w: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r>
              <w:t>5 minutes</w:t>
            </w: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r>
              <w:t>30 minutes</w:t>
            </w: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r>
              <w:t>5 minutes</w:t>
            </w: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p>
          <w:p w:rsidR="0084545A" w:rsidRDefault="0084545A" w:rsidP="000F2C6D">
            <w:pPr>
              <w:jc w:val="center"/>
            </w:pPr>
            <w:r>
              <w:t>5 minutes</w:t>
            </w:r>
          </w:p>
          <w:p w:rsidR="005C7321" w:rsidRDefault="005C7321" w:rsidP="000F2C6D">
            <w:pPr>
              <w:jc w:val="center"/>
            </w:pPr>
          </w:p>
          <w:p w:rsidR="005C7321" w:rsidRDefault="005C7321" w:rsidP="000F2C6D">
            <w:pPr>
              <w:jc w:val="center"/>
            </w:pPr>
          </w:p>
          <w:p w:rsidR="005C7321" w:rsidRDefault="005C7321" w:rsidP="000F2C6D">
            <w:pPr>
              <w:jc w:val="center"/>
            </w:pPr>
          </w:p>
          <w:p w:rsidR="005C7321" w:rsidRDefault="005C7321" w:rsidP="000F2C6D">
            <w:pPr>
              <w:jc w:val="center"/>
            </w:pPr>
          </w:p>
          <w:p w:rsidR="005C7321" w:rsidRDefault="005C7321" w:rsidP="000F2C6D">
            <w:pPr>
              <w:jc w:val="center"/>
            </w:pPr>
          </w:p>
          <w:p w:rsidR="005C7321" w:rsidRPr="00011C73" w:rsidRDefault="005C7321" w:rsidP="000F2C6D">
            <w:pPr>
              <w:jc w:val="center"/>
            </w:pPr>
            <w:r>
              <w:t>10 minutes</w:t>
            </w:r>
          </w:p>
        </w:tc>
        <w:tc>
          <w:tcPr>
            <w:tcW w:w="3960" w:type="dxa"/>
            <w:tcBorders>
              <w:top w:val="single" w:sz="4" w:space="0" w:color="000000"/>
              <w:left w:val="single" w:sz="4" w:space="0" w:color="000000"/>
              <w:bottom w:val="single" w:sz="4" w:space="0" w:color="000000"/>
            </w:tcBorders>
          </w:tcPr>
          <w:p w:rsidR="00F7139E" w:rsidRPr="00011C73" w:rsidRDefault="00F7139E" w:rsidP="000F2C6D">
            <w:pPr>
              <w:ind w:left="132"/>
            </w:pPr>
            <w:r w:rsidRPr="00011C73">
              <w:lastRenderedPageBreak/>
              <w:t>Teaching to the Objective</w:t>
            </w:r>
          </w:p>
          <w:p w:rsidR="00F7139E" w:rsidRPr="00011C73" w:rsidRDefault="00F7139E" w:rsidP="000F2C6D">
            <w:pPr>
              <w:ind w:left="132"/>
            </w:pPr>
          </w:p>
          <w:p w:rsidR="005E6CA3" w:rsidRDefault="00F7139E" w:rsidP="000F2C6D">
            <w:pPr>
              <w:ind w:left="132"/>
            </w:pPr>
            <w:r w:rsidRPr="00011C73">
              <w:t>Introduction</w:t>
            </w:r>
            <w:r w:rsidR="00FC2A04">
              <w:t xml:space="preserve"> - Engage students by asking if they recall previous lessons involving studying equine</w:t>
            </w:r>
            <w:r w:rsidR="00FC2A04" w:rsidRPr="00011C73">
              <w:t xml:space="preserve"> </w:t>
            </w:r>
            <w:r w:rsidR="00FC2A04">
              <w:t>body parts and how they differ from that of humans and other mammals. Also remind students of prior exercises</w:t>
            </w:r>
            <w:r w:rsidR="005E6CA3">
              <w:t xml:space="preserve"> focused on shading two-dimensional drawings to give the appearance of three-dimensional form. Instructor will also remind students to be aware of lighting sources and the impact their direction relative to the object being drawn has on creating the illusion of form.</w:t>
            </w:r>
          </w:p>
          <w:p w:rsidR="00F7139E" w:rsidRPr="00011C73" w:rsidRDefault="005E6CA3" w:rsidP="000F2C6D">
            <w:pPr>
              <w:ind w:left="132"/>
            </w:pPr>
            <w:r>
              <w:t xml:space="preserve">Motivation-Remind students of past examples of equine art by students that have been studied and analyzed during prior lessons. </w:t>
            </w:r>
          </w:p>
          <w:p w:rsidR="00736717" w:rsidRDefault="00F7139E" w:rsidP="000F2C6D">
            <w:pPr>
              <w:ind w:left="132"/>
            </w:pPr>
            <w:r w:rsidRPr="00011C73">
              <w:t>Prior Knowledge</w:t>
            </w:r>
            <w:r w:rsidR="005E6CA3">
              <w:t xml:space="preserve">- Instructor will assess students’ prior knowledge of drawing animals by using introductory questions about any previous experiences of drawing animals from nature or from still images. </w:t>
            </w:r>
            <w:r w:rsidR="00D5364F">
              <w:t>.</w:t>
            </w:r>
            <w:r w:rsidR="005E6CA3">
              <w:t>Review previous student artwork to assess basic knowledge of pencil and/or charcoal drawing techniques.</w:t>
            </w:r>
            <w:r w:rsidR="00736717" w:rsidRPr="00011C73">
              <w:t xml:space="preserve"> </w:t>
            </w:r>
          </w:p>
          <w:p w:rsidR="00736717" w:rsidRPr="00011C73" w:rsidRDefault="00736717" w:rsidP="000F2C6D">
            <w:pPr>
              <w:ind w:left="132"/>
            </w:pPr>
            <w:r w:rsidRPr="00011C73">
              <w:t>Developmental Activities</w:t>
            </w:r>
            <w:r>
              <w:t>:</w:t>
            </w:r>
          </w:p>
          <w:p w:rsidR="00736717" w:rsidRDefault="00736717" w:rsidP="00736717">
            <w:pPr>
              <w:pStyle w:val="ListParagraph"/>
              <w:numPr>
                <w:ilvl w:val="0"/>
                <w:numId w:val="2"/>
              </w:numPr>
            </w:pPr>
            <w:r>
              <w:t>Instructor provides introduction and motivation to engage students as described above.</w:t>
            </w:r>
          </w:p>
          <w:p w:rsidR="00736717" w:rsidRDefault="00736717" w:rsidP="00736717">
            <w:pPr>
              <w:pStyle w:val="ListParagraph"/>
              <w:numPr>
                <w:ilvl w:val="0"/>
                <w:numId w:val="2"/>
              </w:numPr>
            </w:pPr>
            <w:r>
              <w:t>Instructor shares examples of work from previous students.</w:t>
            </w:r>
          </w:p>
          <w:p w:rsidR="00736717" w:rsidRDefault="00736717" w:rsidP="00736717">
            <w:pPr>
              <w:ind w:left="132"/>
            </w:pPr>
            <w:r>
              <w:t>3) Instructor will briefly model on site sketching technique for the group</w:t>
            </w:r>
            <w:proofErr w:type="gramStart"/>
            <w:r>
              <w:t>..</w:t>
            </w:r>
            <w:proofErr w:type="gramEnd"/>
          </w:p>
          <w:p w:rsidR="00736717" w:rsidRDefault="0084545A" w:rsidP="00736717">
            <w:pPr>
              <w:ind w:left="132"/>
            </w:pPr>
            <w:r>
              <w:t>4) Instructor</w:t>
            </w:r>
            <w:r w:rsidR="00736717">
              <w:t xml:space="preserve"> reviews the steps each student will demonstrate in the process</w:t>
            </w:r>
            <w:proofErr w:type="gramStart"/>
            <w:r w:rsidR="00736717">
              <w:t>.(</w:t>
            </w:r>
            <w:proofErr w:type="gramEnd"/>
            <w:r w:rsidR="00736717">
              <w:t>contour drawing, articulation of body parts, effect of light conditions on shading).</w:t>
            </w:r>
          </w:p>
          <w:p w:rsidR="00736717" w:rsidRDefault="0084545A" w:rsidP="00736717">
            <w:pPr>
              <w:ind w:left="132"/>
            </w:pPr>
            <w:r>
              <w:t>5) Students</w:t>
            </w:r>
            <w:r w:rsidR="00736717">
              <w:t xml:space="preserve"> will assume </w:t>
            </w:r>
            <w:r>
              <w:t>various</w:t>
            </w:r>
            <w:r w:rsidR="00736717">
              <w:t xml:space="preserve"> available observation positions from which they will make </w:t>
            </w:r>
            <w:r>
              <w:t xml:space="preserve">preliminary drawings to be used as the </w:t>
            </w:r>
            <w:r>
              <w:lastRenderedPageBreak/>
              <w:t>basis for more finished work when the class returns to the studio art room in their school.</w:t>
            </w:r>
          </w:p>
          <w:p w:rsidR="0084545A" w:rsidRDefault="00736717" w:rsidP="000F2C6D">
            <w:pPr>
              <w:ind w:left="132"/>
            </w:pPr>
            <w:r>
              <w:t>Class will share the challenges they experienced in completing this assignment.  They will identify what was easy, what was difficult, and what other</w:t>
            </w:r>
            <w:r w:rsidR="0084545A">
              <w:t xml:space="preserve"> uses</w:t>
            </w:r>
            <w:r>
              <w:t xml:space="preserve"> </w:t>
            </w:r>
            <w:r w:rsidR="0084545A">
              <w:t>could be made of the on-site drawing techniques practiced and experienced.</w:t>
            </w:r>
          </w:p>
          <w:p w:rsidR="00F7139E" w:rsidRPr="00011C73" w:rsidRDefault="00F7139E" w:rsidP="0084545A">
            <w:pPr>
              <w:ind w:left="132"/>
            </w:pPr>
            <w:r w:rsidRPr="00011C73">
              <w:t>Assessment:</w:t>
            </w:r>
            <w:r w:rsidR="0084545A" w:rsidRPr="00011C73">
              <w:t xml:space="preserve"> </w:t>
            </w:r>
            <w:r w:rsidR="0084545A">
              <w:t>Classmates will informally critique each other’s work identifying a positive aspect of the drawing technique employed. The instructor will assess each student’s work based on the attached rubric</w:t>
            </w:r>
          </w:p>
          <w:p w:rsidR="00F7139E" w:rsidRPr="00011C73" w:rsidRDefault="00F7139E" w:rsidP="000F2C6D">
            <w:pPr>
              <w:ind w:left="132"/>
            </w:pPr>
          </w:p>
          <w:p w:rsidR="00F7139E" w:rsidRPr="00011C73" w:rsidRDefault="0084545A" w:rsidP="000F2C6D">
            <w:pPr>
              <w:ind w:left="132"/>
            </w:pPr>
            <w:r w:rsidRPr="00011C73">
              <w:t>Closure:</w:t>
            </w:r>
            <w:r>
              <w:t xml:space="preserve"> Upon returning to school students will view classic examples of equine art on the computer projection screen by such masters as Degas, </w:t>
            </w:r>
            <w:proofErr w:type="spellStart"/>
            <w:r>
              <w:t>da</w:t>
            </w:r>
            <w:proofErr w:type="spellEnd"/>
            <w:r>
              <w:t xml:space="preserve"> Vinci, and Rubens.</w:t>
            </w:r>
          </w:p>
        </w:tc>
        <w:tc>
          <w:tcPr>
            <w:tcW w:w="3720" w:type="dxa"/>
            <w:tcBorders>
              <w:top w:val="single" w:sz="4" w:space="0" w:color="000000"/>
              <w:left w:val="single" w:sz="4" w:space="0" w:color="000000"/>
              <w:bottom w:val="single" w:sz="4" w:space="0" w:color="000000"/>
              <w:right w:val="single" w:sz="4" w:space="0" w:color="000000"/>
            </w:tcBorders>
          </w:tcPr>
          <w:p w:rsidR="00F7139E" w:rsidRPr="00011C73" w:rsidRDefault="00F7139E" w:rsidP="000F2C6D">
            <w:r w:rsidRPr="00011C73">
              <w:lastRenderedPageBreak/>
              <w:t>Differentiation:  Required for each</w:t>
            </w:r>
          </w:p>
          <w:p w:rsidR="00F7139E" w:rsidRDefault="00F7139E" w:rsidP="000F2C6D">
            <w:pPr>
              <w:jc w:val="center"/>
            </w:pPr>
            <w:r w:rsidRPr="00011C73">
              <w:t>Section.</w:t>
            </w:r>
          </w:p>
          <w:p w:rsidR="00D5364F" w:rsidRDefault="00D5364F" w:rsidP="000F2C6D">
            <w:pPr>
              <w:jc w:val="center"/>
            </w:pPr>
          </w:p>
          <w:p w:rsidR="00D5364F" w:rsidRDefault="00D5364F" w:rsidP="000F2C6D">
            <w:pPr>
              <w:jc w:val="center"/>
            </w:pPr>
            <w:r>
              <w:t>1-3) Students with needs for preferential seating will be seated near the instructor.</w:t>
            </w: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roofErr w:type="gramStart"/>
            <w:r>
              <w:t>4)Students</w:t>
            </w:r>
            <w:proofErr w:type="gramEnd"/>
            <w:r>
              <w:t xml:space="preserve"> with special needs will be provided with a list of the steps employed in the drawing process.</w:t>
            </w: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roofErr w:type="gramStart"/>
            <w:r>
              <w:t>5)Students</w:t>
            </w:r>
            <w:proofErr w:type="gramEnd"/>
            <w:r>
              <w:t xml:space="preserve"> with past demonstrated difficulties drawing from observation will be provided with photographs or drawings to use as a reference when sketching.</w:t>
            </w: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r>
              <w:t>Adequate waiting time will be provided to elicit responses from students with difficulties speaking in class or articulating thoughts and feelings.</w:t>
            </w:r>
          </w:p>
          <w:p w:rsidR="00D5364F" w:rsidRDefault="00D5364F" w:rsidP="000F2C6D">
            <w:pPr>
              <w:jc w:val="center"/>
            </w:pPr>
          </w:p>
          <w:p w:rsidR="00D5364F" w:rsidRDefault="00D5364F" w:rsidP="000F2C6D">
            <w:pPr>
              <w:jc w:val="center"/>
            </w:pPr>
          </w:p>
          <w:p w:rsidR="00D5364F" w:rsidRDefault="00D5364F" w:rsidP="000F2C6D">
            <w:pPr>
              <w:jc w:val="center"/>
            </w:pPr>
          </w:p>
          <w:p w:rsidR="00D5364F" w:rsidRDefault="00D5364F" w:rsidP="000F2C6D">
            <w:pPr>
              <w:jc w:val="center"/>
            </w:pPr>
          </w:p>
          <w:p w:rsidR="00D5364F" w:rsidRPr="00011C73" w:rsidRDefault="00D5364F" w:rsidP="000F2C6D">
            <w:pPr>
              <w:jc w:val="center"/>
            </w:pPr>
          </w:p>
        </w:tc>
      </w:tr>
    </w:tbl>
    <w:p w:rsidR="00F7139E" w:rsidRPr="00011C73" w:rsidRDefault="00F7139E" w:rsidP="00F7139E">
      <w:pPr>
        <w:jc w:val="center"/>
      </w:pPr>
    </w:p>
    <w:p w:rsidR="00F7139E" w:rsidRPr="00011C73" w:rsidRDefault="00F7139E" w:rsidP="00F7139E">
      <w:r w:rsidRPr="00011C73">
        <w:t xml:space="preserve">Follow-up:  </w:t>
      </w:r>
      <w:r w:rsidR="005C7321">
        <w:t>Students will apply skills learned during this lesson to create additional images of other animals drawn from observation, such as household pets. Students may also use sketches produced on site to compose a more finished example of equine art, such as a painting or digitally produced image using a program such as Microsoft paint.</w:t>
      </w:r>
    </w:p>
    <w:p w:rsidR="00F7139E" w:rsidRPr="00011C73" w:rsidRDefault="00F7139E" w:rsidP="00F7139E"/>
    <w:p w:rsidR="00F7139E" w:rsidRPr="00011C73" w:rsidRDefault="00F7139E" w:rsidP="00F7139E">
      <w:r w:rsidRPr="00011C73">
        <w:t xml:space="preserve">Materials:  </w:t>
      </w:r>
      <w:r w:rsidR="005C7321">
        <w:t>Pencils, charcoal, chalk, white and/or toned paper, spray fixative.</w:t>
      </w:r>
    </w:p>
    <w:p w:rsidR="00F7139E" w:rsidRPr="00011C73" w:rsidRDefault="00F7139E" w:rsidP="00F7139E"/>
    <w:p w:rsidR="005C7321" w:rsidRPr="00011C73" w:rsidRDefault="00F7139E" w:rsidP="005C7321">
      <w:r w:rsidRPr="00011C73">
        <w:t>Resources</w:t>
      </w:r>
      <w:r>
        <w:t>:</w:t>
      </w:r>
      <w:r w:rsidRPr="00011C73">
        <w:t xml:space="preserve"> </w:t>
      </w:r>
      <w:r w:rsidR="005C7321">
        <w:t xml:space="preserve">Computer to </w:t>
      </w:r>
      <w:proofErr w:type="spellStart"/>
      <w:r w:rsidR="005C7321">
        <w:t>viewequine</w:t>
      </w:r>
      <w:proofErr w:type="spellEnd"/>
      <w:r w:rsidR="005C7321">
        <w:t xml:space="preserve"> art on the internet, former students’ successful drawings (scanned and transferred to transparencies to be presented on overhead projector).</w:t>
      </w:r>
    </w:p>
    <w:p w:rsidR="00F7139E" w:rsidRPr="00011C73" w:rsidRDefault="00F7139E" w:rsidP="00F7139E"/>
    <w:p w:rsidR="00F7139E" w:rsidRPr="00011C73" w:rsidRDefault="00F7139E" w:rsidP="00F7139E"/>
    <w:p w:rsidR="006B4B5A" w:rsidRDefault="00F7139E" w:rsidP="00F7139E">
      <w:r w:rsidRPr="00011C73">
        <w:t>References:</w:t>
      </w:r>
      <w:r w:rsidR="005C7321" w:rsidRPr="005C7321">
        <w:t xml:space="preserve"> </w:t>
      </w:r>
    </w:p>
    <w:p w:rsidR="00F7139E" w:rsidRDefault="006B4B5A" w:rsidP="00F7139E">
      <w:r>
        <w:t xml:space="preserve">      </w:t>
      </w:r>
      <w:proofErr w:type="gramStart"/>
      <w:r w:rsidR="005C7321">
        <w:t xml:space="preserve">YouTube videos </w:t>
      </w:r>
      <w:r>
        <w:t>:</w:t>
      </w:r>
      <w:proofErr w:type="gramEnd"/>
      <w:r w:rsidR="005C7321">
        <w:fldChar w:fldCharType="begin"/>
      </w:r>
      <w:r w:rsidR="005C7321">
        <w:instrText xml:space="preserve"> HYPERLINK "</w:instrText>
      </w:r>
      <w:r w:rsidR="005C7321" w:rsidRPr="005C7321">
        <w:instrText>http://www.youtube.com/watch?v=C_-TPssaLXk</w:instrText>
      </w:r>
      <w:r w:rsidR="005C7321">
        <w:instrText xml:space="preserve">" </w:instrText>
      </w:r>
      <w:r w:rsidR="005C7321">
        <w:fldChar w:fldCharType="separate"/>
      </w:r>
      <w:r w:rsidR="005C7321" w:rsidRPr="00230FAE">
        <w:rPr>
          <w:rStyle w:val="Hyperlink"/>
        </w:rPr>
        <w:t>http://www.youtube.com/watch?v=C_-TPssaLXk</w:t>
      </w:r>
      <w:r w:rsidR="005C7321">
        <w:fldChar w:fldCharType="end"/>
      </w:r>
      <w:r w:rsidR="005C7321">
        <w:t xml:space="preserve"> (How to Draw Horses)</w:t>
      </w:r>
      <w:r w:rsidR="005C7321" w:rsidRPr="005C7321">
        <w:t xml:space="preserve"> </w:t>
      </w:r>
      <w:hyperlink r:id="rId5" w:history="1">
        <w:r w:rsidR="005C7321" w:rsidRPr="00230FAE">
          <w:rPr>
            <w:rStyle w:val="Hyperlink"/>
          </w:rPr>
          <w:t>http://www.youtube.com/watch?v=YlyU6v1XR9E</w:t>
        </w:r>
      </w:hyperlink>
      <w:r w:rsidR="005C7321">
        <w:t xml:space="preserve"> (How to draw a horse)</w:t>
      </w:r>
      <w:r w:rsidR="005C7321" w:rsidRPr="005C7321">
        <w:t xml:space="preserve"> </w:t>
      </w:r>
      <w:hyperlink r:id="rId6" w:history="1">
        <w:r w:rsidR="005C7321" w:rsidRPr="00230FAE">
          <w:rPr>
            <w:rStyle w:val="Hyperlink"/>
          </w:rPr>
          <w:t>http://www.youtube.com/watch?v=tI77nNqD4xc</w:t>
        </w:r>
      </w:hyperlink>
      <w:r w:rsidR="005C7321">
        <w:t xml:space="preserve"> </w:t>
      </w:r>
      <w:r>
        <w:t>(How to draw a horse tutorial)</w:t>
      </w:r>
    </w:p>
    <w:p w:rsidR="006B4B5A" w:rsidRDefault="006B4B5A" w:rsidP="00F7139E">
      <w:r>
        <w:t xml:space="preserve">     Books: </w:t>
      </w:r>
      <w:r w:rsidRPr="006B4B5A">
        <w:rPr>
          <w:u w:val="single"/>
        </w:rPr>
        <w:t>Draw 50 Horses</w:t>
      </w:r>
      <w:r>
        <w:t xml:space="preserve"> –Lee J. Ames, </w:t>
      </w:r>
      <w:proofErr w:type="gramStart"/>
      <w:r w:rsidRPr="006B4B5A">
        <w:rPr>
          <w:u w:val="single"/>
        </w:rPr>
        <w:t>The</w:t>
      </w:r>
      <w:proofErr w:type="gramEnd"/>
      <w:r w:rsidRPr="006B4B5A">
        <w:rPr>
          <w:u w:val="single"/>
        </w:rPr>
        <w:t xml:space="preserve"> Art of Animal Drawing</w:t>
      </w:r>
      <w:r>
        <w:t xml:space="preserve">-Jack Hamm, </w:t>
      </w:r>
      <w:r w:rsidRPr="006B4B5A">
        <w:rPr>
          <w:u w:val="single"/>
        </w:rPr>
        <w:t>Anatomy of a Horse: An Illustrated text</w:t>
      </w:r>
      <w:r>
        <w:rPr>
          <w:u w:val="single"/>
        </w:rPr>
        <w:t xml:space="preserve"> -</w:t>
      </w:r>
      <w:r w:rsidRPr="006B4B5A">
        <w:t xml:space="preserve">Klaus-Dieter </w:t>
      </w:r>
      <w:proofErr w:type="spellStart"/>
      <w:r w:rsidRPr="006B4B5A">
        <w:t>Budras</w:t>
      </w:r>
      <w:proofErr w:type="spellEnd"/>
    </w:p>
    <w:p w:rsidR="006B4B5A" w:rsidRPr="006B4B5A" w:rsidRDefault="006B4B5A" w:rsidP="00F7139E">
      <w:pPr>
        <w:rPr>
          <w:u w:val="single"/>
        </w:rPr>
      </w:pPr>
      <w:r>
        <w:t xml:space="preserve">    </w:t>
      </w:r>
      <w:proofErr w:type="spellStart"/>
      <w:r>
        <w:t>Websites</w:t>
      </w:r>
      <w:proofErr w:type="gramStart"/>
      <w:r>
        <w:t>:Learn</w:t>
      </w:r>
      <w:proofErr w:type="spellEnd"/>
      <w:proofErr w:type="gramEnd"/>
      <w:r>
        <w:t xml:space="preserve"> How to Draw a Horse Step by Step  </w:t>
      </w:r>
      <w:hyperlink r:id="rId7" w:history="1">
        <w:r w:rsidRPr="00230FAE">
          <w:rPr>
            <w:rStyle w:val="Hyperlink"/>
          </w:rPr>
          <w:t>http://drawsketch.about.com/od/learntodrawhorses/ss/drawhorse.htm</w:t>
        </w:r>
      </w:hyperlink>
      <w:r>
        <w:t xml:space="preserve">  Drawing Horses </w:t>
      </w:r>
      <w:hyperlink r:id="rId8" w:history="1">
        <w:r w:rsidRPr="00230FAE">
          <w:rPr>
            <w:rStyle w:val="Hyperlink"/>
          </w:rPr>
          <w:t>http://www.elfwood.com/farp/horses/horses.html</w:t>
        </w:r>
      </w:hyperlink>
      <w:r>
        <w:t xml:space="preserve"> </w:t>
      </w:r>
    </w:p>
    <w:p w:rsidR="006B4B5A" w:rsidRPr="006B4B5A" w:rsidRDefault="006B4B5A" w:rsidP="00F7139E">
      <w:pPr>
        <w:rPr>
          <w:u w:val="single"/>
        </w:rPr>
      </w:pPr>
      <w:r w:rsidRPr="006B4B5A">
        <w:rPr>
          <w:u w:val="single"/>
        </w:rPr>
        <w:t xml:space="preserve">   </w:t>
      </w:r>
    </w:p>
    <w:p w:rsidR="00F7139E" w:rsidRDefault="00F7139E" w:rsidP="00F7139E"/>
    <w:p w:rsidR="00F7139E" w:rsidRPr="00011C73" w:rsidRDefault="006B4B5A" w:rsidP="00F7139E">
      <w:r w:rsidRPr="00011C73">
        <w:t>Technology:</w:t>
      </w:r>
      <w:r>
        <w:t xml:space="preserve">  Document camera for demonstrating method, computer with projector to view </w:t>
      </w:r>
      <w:r w:rsidR="00D5364F">
        <w:t>examples of student and professional art, websites</w:t>
      </w:r>
      <w:r>
        <w:t xml:space="preserve"> and </w:t>
      </w:r>
      <w:r w:rsidR="00D5364F">
        <w:t>videos.</w:t>
      </w:r>
    </w:p>
    <w:p w:rsidR="00A22AE9" w:rsidRPr="006B4B5A" w:rsidRDefault="004F32AB">
      <w:pPr>
        <w:rPr>
          <w:i/>
        </w:rPr>
      </w:pPr>
    </w:p>
    <w:sectPr w:rsidR="00A22AE9" w:rsidRPr="006B4B5A" w:rsidSect="00F7139E">
      <w:footnotePr>
        <w:pos w:val="beneathText"/>
      </w:footnotePr>
      <w:pgSz w:w="15840" w:h="12240" w:orient="landscape"/>
      <w:pgMar w:top="720" w:right="108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458DD"/>
    <w:multiLevelType w:val="multilevel"/>
    <w:tmpl w:val="C5BE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3B75E0"/>
    <w:multiLevelType w:val="hybridMultilevel"/>
    <w:tmpl w:val="DB140F5C"/>
    <w:lvl w:ilvl="0" w:tplc="CB54CDDA">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pos w:val="beneathText"/>
  </w:footnotePr>
  <w:compat/>
  <w:rsids>
    <w:rsidRoot w:val="00F7139E"/>
    <w:rsid w:val="000142F4"/>
    <w:rsid w:val="00087564"/>
    <w:rsid w:val="003029C9"/>
    <w:rsid w:val="003440D9"/>
    <w:rsid w:val="00387EEF"/>
    <w:rsid w:val="00412432"/>
    <w:rsid w:val="004F32AB"/>
    <w:rsid w:val="005346FB"/>
    <w:rsid w:val="005C7321"/>
    <w:rsid w:val="005E6CA3"/>
    <w:rsid w:val="006B4B5A"/>
    <w:rsid w:val="00736717"/>
    <w:rsid w:val="0084545A"/>
    <w:rsid w:val="0094025C"/>
    <w:rsid w:val="009D6510"/>
    <w:rsid w:val="00AE6BEC"/>
    <w:rsid w:val="00CF0213"/>
    <w:rsid w:val="00D5364F"/>
    <w:rsid w:val="00F7139E"/>
    <w:rsid w:val="00F75E1F"/>
    <w:rsid w:val="00FC2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39E"/>
    <w:pPr>
      <w:suppressAutoHyphens/>
      <w:spacing w:after="0" w:line="240" w:lineRule="auto"/>
    </w:pPr>
    <w:rPr>
      <w:rFonts w:ascii="Times New Roman" w:eastAsia="Times New Roman" w:hAnsi="Times New Roman" w:cs="Times New Roman"/>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7139E"/>
    <w:rPr>
      <w:b/>
      <w:bCs/>
    </w:rPr>
  </w:style>
  <w:style w:type="paragraph" w:styleId="ListParagraph">
    <w:name w:val="List Paragraph"/>
    <w:basedOn w:val="Normal"/>
    <w:uiPriority w:val="34"/>
    <w:qFormat/>
    <w:rsid w:val="00736717"/>
    <w:pPr>
      <w:ind w:left="720"/>
      <w:contextualSpacing/>
    </w:pPr>
  </w:style>
  <w:style w:type="character" w:styleId="Hyperlink">
    <w:name w:val="Hyperlink"/>
    <w:basedOn w:val="DefaultParagraphFont"/>
    <w:uiPriority w:val="99"/>
    <w:unhideWhenUsed/>
    <w:rsid w:val="005C732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fwood.com/farp/horses/horses.html" TargetMode="External"/><Relationship Id="rId3" Type="http://schemas.openxmlformats.org/officeDocument/2006/relationships/settings" Target="settings.xml"/><Relationship Id="rId7" Type="http://schemas.openxmlformats.org/officeDocument/2006/relationships/hyperlink" Target="http://drawsketch.about.com/od/learntodrawhorses/ss/drawhors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tI77nNqD4xc" TargetMode="External"/><Relationship Id="rId5" Type="http://schemas.openxmlformats.org/officeDocument/2006/relationships/hyperlink" Target="http://www.youtube.com/watch?v=YlyU6v1XR9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2010-04-07T21:49:00Z</dcterms:created>
  <dcterms:modified xsi:type="dcterms:W3CDTF">2010-04-07T21:49:00Z</dcterms:modified>
</cp:coreProperties>
</file>